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7173" w14:textId="77777777" w:rsidR="003118A1" w:rsidRPr="00233442" w:rsidRDefault="003118A1" w:rsidP="00233442">
      <w:pPr>
        <w:spacing w:line="360" w:lineRule="auto"/>
        <w:rPr>
          <w:b/>
          <w:bCs/>
          <w:sz w:val="24"/>
          <w:szCs w:val="24"/>
        </w:rPr>
      </w:pPr>
      <w:r w:rsidRPr="00233442">
        <w:rPr>
          <w:b/>
          <w:bCs/>
          <w:sz w:val="24"/>
          <w:szCs w:val="24"/>
        </w:rPr>
        <w:t>Regulamin Programu Wydawniczego „Inne tradycje”</w:t>
      </w:r>
    </w:p>
    <w:p w14:paraId="553942D6" w14:textId="77777777" w:rsidR="003118A1" w:rsidRPr="00233442" w:rsidRDefault="003118A1" w:rsidP="00233442">
      <w:pPr>
        <w:spacing w:line="360" w:lineRule="auto"/>
        <w:rPr>
          <w:b/>
          <w:bCs/>
          <w:sz w:val="24"/>
          <w:szCs w:val="24"/>
        </w:rPr>
      </w:pPr>
    </w:p>
    <w:p w14:paraId="10C5E177" w14:textId="48DFA7A8" w:rsidR="003118A1" w:rsidRPr="00233442" w:rsidRDefault="003118A1" w:rsidP="00233442">
      <w:p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Program Wydawniczy „Inne tradycje” ustanowiony został przez Instytut Książki w celu wsparcia publikacji zwartych i periodycznych o dużej wartości społecznej, artystycznej i</w:t>
      </w:r>
      <w:r w:rsidR="00233442">
        <w:rPr>
          <w:sz w:val="24"/>
          <w:szCs w:val="24"/>
        </w:rPr>
        <w:t> </w:t>
      </w:r>
      <w:r w:rsidRPr="00233442">
        <w:rPr>
          <w:sz w:val="24"/>
          <w:szCs w:val="24"/>
        </w:rPr>
        <w:t>merytorycznej, których publikacja na warunkach rynkowych jest utrudniona ze względu na ich niekomercyjny charakter. Program umożliwia wsparcie wydania książek i czasopism, co wpisuje się w realizację celów statutowych Instytutu Książki. Celem programu jest upowszechnianie literatury oraz publikacji z zakresu refleksji humanistycznej niedostatecznie obecnych w</w:t>
      </w:r>
      <w:r w:rsidR="00233442">
        <w:rPr>
          <w:sz w:val="24"/>
          <w:szCs w:val="24"/>
        </w:rPr>
        <w:t> </w:t>
      </w:r>
      <w:r w:rsidRPr="00233442">
        <w:rPr>
          <w:sz w:val="24"/>
          <w:szCs w:val="24"/>
        </w:rPr>
        <w:t>świadomości czytelniczek i czytelników – poprzez wprowadzanie do obiegu czytelniczego wartościowych pozycji poetyckich, prozatorskich, eseistycznych i naukowych. Program jest realizowany w formie udziału finansowego Instytutu Książki w kosztach publikacji.</w:t>
      </w:r>
    </w:p>
    <w:p w14:paraId="12673DEB" w14:textId="77777777" w:rsidR="003118A1" w:rsidRPr="00233442" w:rsidRDefault="003118A1" w:rsidP="00233442">
      <w:pPr>
        <w:spacing w:line="360" w:lineRule="auto"/>
        <w:rPr>
          <w:sz w:val="24"/>
          <w:szCs w:val="24"/>
        </w:rPr>
      </w:pPr>
    </w:p>
    <w:p w14:paraId="45D0E45C" w14:textId="5CF0734C" w:rsidR="003118A1" w:rsidRPr="00233442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Udział finansowy Instytutu Książki w kosztach publikacji realizowany jest w ramach zadań</w:t>
      </w:r>
      <w:r w:rsidRPr="00233442">
        <w:rPr>
          <w:sz w:val="24"/>
          <w:szCs w:val="24"/>
        </w:rPr>
        <w:t xml:space="preserve"> </w:t>
      </w:r>
      <w:r w:rsidRPr="00233442">
        <w:rPr>
          <w:sz w:val="24"/>
          <w:szCs w:val="24"/>
        </w:rPr>
        <w:t>zatwierdzonych przez Ministra Kultury i Dziedzictwa Narodowego, do których należą:</w:t>
      </w:r>
    </w:p>
    <w:p w14:paraId="79D56B0B" w14:textId="77777777" w:rsidR="003118A1" w:rsidRPr="00233442" w:rsidRDefault="003118A1" w:rsidP="00233442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zadanie 1 dotyczące serii poetyckich, obejmujących: premierowe tomy wierszy, debiuty poetyckie, wybory wierszy, wznowienia wartościowych tomów trwale nieobecnych na rynku wydawniczym, tłumaczenia na język polski, antologie poetyckie;</w:t>
      </w:r>
    </w:p>
    <w:p w14:paraId="0B788C18" w14:textId="77777777" w:rsidR="003118A1" w:rsidRPr="00233442" w:rsidRDefault="003118A1" w:rsidP="00233442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zadanie 2 dotyczące serii książek o literaturze, obejmujących: publikacje z zakresu krytyki literackiej, filozofii literatury, opracowania filologiczne, eseistyki czy biografistyki;</w:t>
      </w:r>
    </w:p>
    <w:p w14:paraId="2AA33B61" w14:textId="77777777" w:rsidR="003118A1" w:rsidRPr="00233442" w:rsidRDefault="003118A1" w:rsidP="00233442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zadanie 3 dotyczące serii popularyzujących literaturę, obejmujących m.in.: autorskie adaptacje klasyki literackiej, dzienniki i pamiętniki, poradniki, słowniki i publikacje przeglądowe;</w:t>
      </w:r>
    </w:p>
    <w:p w14:paraId="0253EA25" w14:textId="319ED3C8" w:rsidR="003118A1" w:rsidRPr="003B1907" w:rsidRDefault="003118A1" w:rsidP="00233442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zadanie 4 polegające na wsparciu humanistycznych czasopism o charakterze naukowym. Obowiązujące rodzaje zadań oraz wszelkie aktualizacje i zmiany w tym zakresie publikowane są na stronie internetowej Instytutu Książki (www.instytutksiazki.pl).</w:t>
      </w:r>
    </w:p>
    <w:p w14:paraId="684A487C" w14:textId="5203F072" w:rsidR="003118A1" w:rsidRPr="00233442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Udział finansowy Instytutu Książki przeznaczony jest na sfinansowanie części kosztów publikacji, w szczególności:</w:t>
      </w:r>
    </w:p>
    <w:p w14:paraId="04CB9BFD" w14:textId="77777777" w:rsidR="003118A1" w:rsidRPr="00233442" w:rsidRDefault="003118A1" w:rsidP="00233442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honorariów autorskich;</w:t>
      </w:r>
    </w:p>
    <w:p w14:paraId="122BE259" w14:textId="77777777" w:rsidR="003118A1" w:rsidRPr="00233442" w:rsidRDefault="003118A1" w:rsidP="00233442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lastRenderedPageBreak/>
        <w:t>zakupu licencji;</w:t>
      </w:r>
    </w:p>
    <w:p w14:paraId="1BD7D042" w14:textId="4B9ADAAB" w:rsidR="003118A1" w:rsidRPr="003B1907" w:rsidRDefault="003118A1" w:rsidP="00233442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kosztów projektowania graficznego i przygotowania do druku.</w:t>
      </w:r>
    </w:p>
    <w:p w14:paraId="5A617B31" w14:textId="49FD06E3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Udział finansowy Instytutu Książki w kosztach publikacji nie skutkuje udziałem</w:t>
      </w:r>
      <w:r w:rsidRPr="00233442">
        <w:rPr>
          <w:sz w:val="24"/>
          <w:szCs w:val="24"/>
        </w:rPr>
        <w:t xml:space="preserve"> </w:t>
      </w:r>
      <w:r w:rsidRPr="00233442">
        <w:rPr>
          <w:sz w:val="24"/>
          <w:szCs w:val="24"/>
        </w:rPr>
        <w:t>w</w:t>
      </w:r>
      <w:r w:rsidR="00233442">
        <w:rPr>
          <w:sz w:val="24"/>
          <w:szCs w:val="24"/>
        </w:rPr>
        <w:t> </w:t>
      </w:r>
      <w:r w:rsidRPr="00233442">
        <w:rPr>
          <w:sz w:val="24"/>
          <w:szCs w:val="24"/>
        </w:rPr>
        <w:t>przychodach z tytułu rozpowszechniania dzieła przez wydawcę.</w:t>
      </w:r>
    </w:p>
    <w:p w14:paraId="27C89AD5" w14:textId="0A9F06C8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Decyzja o udziale finansowym Instytutu Książki podejmowana jest w trybie konkursu ofert.</w:t>
      </w:r>
    </w:p>
    <w:p w14:paraId="5A5F814F" w14:textId="0C26A83B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W konkursie ofert mogą wziąć udział wydawcy polscy, przez co rozumie się podmioty prowadzące działalność gospodarczą w zakresie działalności wydawniczej (Dział 58 zgodnie z Polską Klasyfikacją Działalności) oraz organizacje pozarządowe prowadzące działalność wydawniczą. Nie ogranicza się liczby ofert składanych przez poszczególnych wydawców.</w:t>
      </w:r>
    </w:p>
    <w:p w14:paraId="56751625" w14:textId="0AC4042D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Oferty mogą być składane przez zainteresowanych wydawców w trybie ciągłym. Rozstrzygnięcie konkursu ofert dla danego miesiąca następuje do dnia 20 miesiąca następującego po miesiącu, w którym oferta wpłynęła do Instytut Książki.</w:t>
      </w:r>
    </w:p>
    <w:p w14:paraId="6A15C5A2" w14:textId="4260E48F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Dofinansowane mogą być zarówno publikacje zwarte (posiadające ISBN lub e-ISBN), jak i periodyczne (posiadające ISSN lub e-ISSN).</w:t>
      </w:r>
    </w:p>
    <w:p w14:paraId="4CBC241E" w14:textId="6C47990B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 xml:space="preserve">Oferty składa się w formie elektronicznej przez formularz udostępniony na stronie internetowej </w:t>
      </w:r>
      <w:hyperlink r:id="rId5" w:history="1">
        <w:r w:rsidR="003627A2" w:rsidRPr="00233442">
          <w:rPr>
            <w:rStyle w:val="Hipercze"/>
            <w:sz w:val="24"/>
            <w:szCs w:val="24"/>
          </w:rPr>
          <w:t>https://instytutksiazki.pl</w:t>
        </w:r>
      </w:hyperlink>
      <w:r w:rsidR="003627A2" w:rsidRPr="00233442">
        <w:rPr>
          <w:sz w:val="24"/>
          <w:szCs w:val="24"/>
        </w:rPr>
        <w:t xml:space="preserve">; formularz </w:t>
      </w:r>
      <w:r w:rsidRPr="00233442">
        <w:rPr>
          <w:sz w:val="24"/>
          <w:szCs w:val="24"/>
        </w:rPr>
        <w:t>zawiera informacje co do sposobu</w:t>
      </w:r>
      <w:r w:rsidR="003B1907">
        <w:rPr>
          <w:sz w:val="24"/>
          <w:szCs w:val="24"/>
        </w:rPr>
        <w:t xml:space="preserve"> </w:t>
      </w:r>
      <w:r w:rsidRPr="00233442">
        <w:rPr>
          <w:sz w:val="24"/>
          <w:szCs w:val="24"/>
        </w:rPr>
        <w:t>administrowania danymi osobowymi.</w:t>
      </w:r>
    </w:p>
    <w:p w14:paraId="68C2671E" w14:textId="247B0AD7" w:rsidR="003118A1" w:rsidRPr="00233442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Formularz oferty obejmuje pytania takie jak:</w:t>
      </w:r>
    </w:p>
    <w:p w14:paraId="04FACA09" w14:textId="77777777" w:rsidR="003118A1" w:rsidRPr="00233442" w:rsidRDefault="003118A1" w:rsidP="00233442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szczegółowy opis książki / plan numeru czasopisma wraz z kosztorysem;</w:t>
      </w:r>
    </w:p>
    <w:p w14:paraId="24257078" w14:textId="77777777" w:rsidR="003118A1" w:rsidRPr="00233442" w:rsidRDefault="003118A1" w:rsidP="00233442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biogramy autorów i redaktorów publikacji,</w:t>
      </w:r>
    </w:p>
    <w:p w14:paraId="4B588415" w14:textId="77777777" w:rsidR="003118A1" w:rsidRPr="00233442" w:rsidRDefault="003118A1" w:rsidP="00233442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aktualny program wydawniczy i charakterystykę wydawnictwa;</w:t>
      </w:r>
    </w:p>
    <w:p w14:paraId="6A45EB1E" w14:textId="0028F9BD" w:rsidR="003118A1" w:rsidRPr="003B1907" w:rsidRDefault="003118A1" w:rsidP="00233442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opis planowanej dystrybucji i plan promocji publikacji.</w:t>
      </w:r>
    </w:p>
    <w:p w14:paraId="698E4C73" w14:textId="64FD4680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Na wniosek Instytutu Książki wydawca zobowiązany jest przedstawić dodatkowe informacje, w tym fragmenty książki czy wybrane artykuły z publikacji periodycznej lub recenzje wydawnicze.</w:t>
      </w:r>
    </w:p>
    <w:p w14:paraId="1BE62041" w14:textId="584CD04E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Kompletne oferty podlegają ocenie merytorycznej, której dokonuje powoływany przez Dyrektora Instytutu Książki Zespół Sterujący, składający się z pracowników Instytutu oraz,</w:t>
      </w:r>
      <w:r w:rsidR="001C6451" w:rsidRPr="00233442">
        <w:rPr>
          <w:sz w:val="24"/>
          <w:szCs w:val="24"/>
        </w:rPr>
        <w:t xml:space="preserve"> </w:t>
      </w:r>
      <w:r w:rsidRPr="00233442">
        <w:rPr>
          <w:sz w:val="24"/>
          <w:szCs w:val="24"/>
        </w:rPr>
        <w:t>w uzasadnionych przypadkach, z ekspertów zewnętrznych. Na potrzeby oceny zgłaszanych</w:t>
      </w:r>
      <w:r w:rsidR="001C6451" w:rsidRPr="00233442">
        <w:rPr>
          <w:sz w:val="24"/>
          <w:szCs w:val="24"/>
        </w:rPr>
        <w:t xml:space="preserve"> </w:t>
      </w:r>
      <w:r w:rsidRPr="00233442">
        <w:rPr>
          <w:sz w:val="24"/>
          <w:szCs w:val="24"/>
        </w:rPr>
        <w:t>publikacji Zespół może zlecać recenzje wewnętrzne.</w:t>
      </w:r>
    </w:p>
    <w:p w14:paraId="667031AE" w14:textId="178A4CB0" w:rsidR="003118A1" w:rsidRPr="00233442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Zespół ocenia oferty w skali od 0 do 100 punktów, według następujących kryteriów:</w:t>
      </w:r>
    </w:p>
    <w:p w14:paraId="792ED8C4" w14:textId="77777777" w:rsidR="003118A1" w:rsidRPr="00233442" w:rsidRDefault="003118A1" w:rsidP="00233442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potencjał społeczny publikacji – maksymalnie 25 punktów,</w:t>
      </w:r>
    </w:p>
    <w:p w14:paraId="153EE160" w14:textId="77777777" w:rsidR="003118A1" w:rsidRPr="00233442" w:rsidRDefault="003118A1" w:rsidP="00233442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lastRenderedPageBreak/>
        <w:t>wartość artystyczna/merytoryczna/naukowa – maksymalnie 60 punktów,</w:t>
      </w:r>
    </w:p>
    <w:p w14:paraId="726078FC" w14:textId="2E1765FD" w:rsidR="003118A1" w:rsidRPr="003B1907" w:rsidRDefault="003118A1" w:rsidP="00233442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potencjał wydawniczy i osobowy oferenta – maksymalnie 15 punktów.</w:t>
      </w:r>
    </w:p>
    <w:p w14:paraId="1C8D62CA" w14:textId="4A3CF245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Ocena merytoryczna ma formę pisemną i składa się z protokołu prac Zespołu Sterującego,</w:t>
      </w:r>
      <w:r w:rsidR="001C6451" w:rsidRPr="00233442">
        <w:rPr>
          <w:sz w:val="24"/>
          <w:szCs w:val="24"/>
        </w:rPr>
        <w:t xml:space="preserve"> </w:t>
      </w:r>
      <w:r w:rsidRPr="00233442">
        <w:rPr>
          <w:sz w:val="24"/>
          <w:szCs w:val="24"/>
        </w:rPr>
        <w:t>komentarza oraz oceny punktowej.</w:t>
      </w:r>
    </w:p>
    <w:p w14:paraId="494881CE" w14:textId="49BCB3D6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W przypadku oferty, w odniesieniu do której mógłby wystąpić konflikt interesów, członek Zespołu Sterującego rezygnuje z oceny, informując o tym Dyrektora Instytutu Książki.</w:t>
      </w:r>
    </w:p>
    <w:p w14:paraId="456677D5" w14:textId="2B74BBC5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Na podstawie oceny merytorycznej Dyrektor Instytutu Książki lub upoważniony przez niego Zastępca Dyrektora określa kwotowo udział finansowy Instytutu Książki w</w:t>
      </w:r>
      <w:r w:rsidR="008178CF">
        <w:rPr>
          <w:sz w:val="24"/>
          <w:szCs w:val="24"/>
        </w:rPr>
        <w:t> </w:t>
      </w:r>
      <w:r w:rsidRPr="00233442">
        <w:rPr>
          <w:sz w:val="24"/>
          <w:szCs w:val="24"/>
        </w:rPr>
        <w:t>kosztach publikacji.</w:t>
      </w:r>
    </w:p>
    <w:p w14:paraId="046F102A" w14:textId="3570DCD0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O podpisaniu umowy z wydawcą decyduje ostatecznie Dyrektor Instytutu Książki lub</w:t>
      </w:r>
      <w:r w:rsidR="00285CDA">
        <w:rPr>
          <w:sz w:val="24"/>
          <w:szCs w:val="24"/>
        </w:rPr>
        <w:t xml:space="preserve"> </w:t>
      </w:r>
      <w:r w:rsidRPr="00285CDA">
        <w:rPr>
          <w:sz w:val="24"/>
          <w:szCs w:val="24"/>
        </w:rPr>
        <w:t>upoważniony przez niego Zastępca Dyrektora.</w:t>
      </w:r>
    </w:p>
    <w:p w14:paraId="2BBE5FDE" w14:textId="397850D5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O decyzji Dyrektora Instytutu Książki wydawcy informowani są drogą mailową na adres wskazany w formularzu oferty. Wyniki konkursu są publikowane na stronie internetowej Instytutu Książki.</w:t>
      </w:r>
    </w:p>
    <w:p w14:paraId="37E45DA9" w14:textId="0D24D6C8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W przypadku pozytywnego rozpatrzenia oferty Instytut Książki zawiera z wydawcą umowę</w:t>
      </w:r>
      <w:r w:rsidR="004F56B8" w:rsidRPr="00233442">
        <w:rPr>
          <w:sz w:val="24"/>
          <w:szCs w:val="24"/>
        </w:rPr>
        <w:t xml:space="preserve"> </w:t>
      </w:r>
      <w:r w:rsidRPr="00233442">
        <w:rPr>
          <w:sz w:val="24"/>
          <w:szCs w:val="24"/>
        </w:rPr>
        <w:t>na wydanie i rozpowszechnianie dzieła.</w:t>
      </w:r>
    </w:p>
    <w:p w14:paraId="7ED201E6" w14:textId="5C88746E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Publikacja powinna być wydana i rozliczona przez wydawcę w terminie wskazanym</w:t>
      </w:r>
      <w:r w:rsidR="003B1907">
        <w:rPr>
          <w:sz w:val="24"/>
          <w:szCs w:val="24"/>
        </w:rPr>
        <w:t xml:space="preserve"> </w:t>
      </w:r>
      <w:r w:rsidRPr="00233442">
        <w:rPr>
          <w:sz w:val="24"/>
          <w:szCs w:val="24"/>
        </w:rPr>
        <w:t>przez niego w ofercie.</w:t>
      </w:r>
    </w:p>
    <w:p w14:paraId="63786ACF" w14:textId="150320F3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Termin wydania i rozliczenia dzieła wskazany w ofercie może być przedłużony na</w:t>
      </w:r>
      <w:r w:rsidR="008178CF">
        <w:rPr>
          <w:sz w:val="24"/>
          <w:szCs w:val="24"/>
        </w:rPr>
        <w:t xml:space="preserve"> </w:t>
      </w:r>
      <w:r w:rsidRPr="00233442">
        <w:rPr>
          <w:sz w:val="24"/>
          <w:szCs w:val="24"/>
        </w:rPr>
        <w:t>wniosek wydawcy za pisemną zgodą Dyrektora Instytutu Książki wyłącznie w okresie do 31 października roku kalendarzowego następującego po terminie składania ofert.</w:t>
      </w:r>
    </w:p>
    <w:p w14:paraId="14BA193A" w14:textId="431515CD" w:rsidR="003118A1" w:rsidRPr="00233442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Przez rozliczenie dzieła rozumie się skuteczne dostarczenie Instytutowi przez wydawcę</w:t>
      </w:r>
      <w:r w:rsidR="004F56B8" w:rsidRPr="00233442">
        <w:rPr>
          <w:sz w:val="24"/>
          <w:szCs w:val="24"/>
        </w:rPr>
        <w:t xml:space="preserve"> </w:t>
      </w:r>
      <w:r w:rsidRPr="00233442">
        <w:rPr>
          <w:sz w:val="24"/>
          <w:szCs w:val="24"/>
        </w:rPr>
        <w:t>w terminie wydania i rozliczenia publikacji:</w:t>
      </w:r>
    </w:p>
    <w:p w14:paraId="731201D8" w14:textId="01EB6150" w:rsidR="003118A1" w:rsidRPr="00233442" w:rsidRDefault="003118A1" w:rsidP="00233442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5 egzemplarzy publikacji zrealizowanej zgodnie z umową na wydanie i</w:t>
      </w:r>
      <w:r w:rsidR="00285CDA">
        <w:rPr>
          <w:sz w:val="24"/>
          <w:szCs w:val="24"/>
        </w:rPr>
        <w:t> </w:t>
      </w:r>
      <w:r w:rsidRPr="00233442">
        <w:rPr>
          <w:sz w:val="24"/>
          <w:szCs w:val="24"/>
        </w:rPr>
        <w:t>rozpowszechnianie</w:t>
      </w:r>
      <w:r w:rsidR="00233442" w:rsidRPr="00233442">
        <w:rPr>
          <w:sz w:val="24"/>
          <w:szCs w:val="24"/>
        </w:rPr>
        <w:t xml:space="preserve"> </w:t>
      </w:r>
      <w:r w:rsidRPr="00233442">
        <w:rPr>
          <w:sz w:val="24"/>
          <w:szCs w:val="24"/>
        </w:rPr>
        <w:t>dzieła, o której mowa w p. 18;</w:t>
      </w:r>
    </w:p>
    <w:p w14:paraId="14DDAF03" w14:textId="77777777" w:rsidR="003118A1" w:rsidRPr="00233442" w:rsidRDefault="003118A1" w:rsidP="00233442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faktury wystawionej przez wydawcę na Instytut Książki, opiewającej na kwotę brutto, tj. ze wszystkimi należnymi podatkami, w kwocie ustalonej w umowie;</w:t>
      </w:r>
    </w:p>
    <w:p w14:paraId="0058BB25" w14:textId="596AA7BE" w:rsidR="003118A1" w:rsidRPr="003B1907" w:rsidRDefault="003118A1" w:rsidP="00233442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pisemnej informacji o nakładzie wydanego dzieła i sposobie jego rozpowszechniania.</w:t>
      </w:r>
    </w:p>
    <w:p w14:paraId="71C72D2A" w14:textId="458AD4EB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Po potwierdzeniu przez Instytut Książki wykonania zawartej umowy i prawidłowości przesłanego rozliczenia ustalony w umowie udział finansowy Instytutu Książki w</w:t>
      </w:r>
      <w:r w:rsidR="00285CDA">
        <w:rPr>
          <w:sz w:val="24"/>
          <w:szCs w:val="24"/>
        </w:rPr>
        <w:t> </w:t>
      </w:r>
      <w:r w:rsidRPr="00233442">
        <w:rPr>
          <w:sz w:val="24"/>
          <w:szCs w:val="24"/>
        </w:rPr>
        <w:t>kosztach publikacji zostanie przekazany na rachunek wydawcy wskazany w fakturze.</w:t>
      </w:r>
    </w:p>
    <w:p w14:paraId="4093AEFF" w14:textId="7F79C107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lastRenderedPageBreak/>
        <w:t>Wydawca ma obowiązek, w terminie do 90 dni liczonych od dnia wpływu na jego rachunek bankowy udziału finansowego Instytutu Książki, skutecznego dostarczenia Instytutowi Książki oświadczeń potwierdzających rozliczenie przez Wydawcę wynagrodzeń/honorariów ustalonych w zawartych z autorami/autorkami umowach.</w:t>
      </w:r>
    </w:p>
    <w:p w14:paraId="1EF12DE6" w14:textId="6E10249D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W przypadku niedostarczenia przez Wydawcę dokumentów wymienionych w punkcie 23 straci on prawo do ubiegania się o udział finansowy Instytutu Książki w wydaniu dzieł w ramach Programu Wydawniczego „Inne tradycje” przez okres 5 kolejnych lat kalendarzowych.</w:t>
      </w:r>
    </w:p>
    <w:p w14:paraId="69196DB6" w14:textId="48B786FE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W szczególnie uzasadnionych przypadkach Dyrektor IK może wyrazić zgodę na zmiany nakładu zadeklarowanego w ofercie przy zachowaniu udziału finansowego Instytutu Książki w kosztach publikacji, jeżeli taki wniosek wpłynie ze strony wydawcy oraz będzie uzasadniony i udokumentowany. Zmiany w ofercie muszą znaleźć potwierdzenie w podpisanej umowie lub aneksie do umowy.</w:t>
      </w:r>
    </w:p>
    <w:p w14:paraId="105A60CB" w14:textId="593A9D39" w:rsidR="003118A1" w:rsidRPr="003B1907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Po upływie 12 miesięcy od wydania publikacji Instytut Książki może wystąpić do Wydawcy o przesłanie raportu z realizacji wydania wraz z kopiami odpowiednich dokumentów źródłowych, w szczególności informacji o przeprowadzonych działaniach promocyjnych oraz wynikach sprzedaży.</w:t>
      </w:r>
    </w:p>
    <w:p w14:paraId="763FFC39" w14:textId="0546CD3E" w:rsidR="003118A1" w:rsidRPr="00233442" w:rsidRDefault="003118A1" w:rsidP="00233442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>Zmiany niniejszego regulaminu, w szczególności zmiana zadań wymienionych w</w:t>
      </w:r>
      <w:r w:rsidR="00285CDA">
        <w:rPr>
          <w:sz w:val="24"/>
          <w:szCs w:val="24"/>
        </w:rPr>
        <w:t> </w:t>
      </w:r>
      <w:r w:rsidRPr="00233442">
        <w:rPr>
          <w:sz w:val="24"/>
          <w:szCs w:val="24"/>
        </w:rPr>
        <w:t>punkcie 1 wymagają akceptacji Ministra Kultury i Dziedzictwa Narodowego.</w:t>
      </w:r>
    </w:p>
    <w:p w14:paraId="0FBC048E" w14:textId="77777777" w:rsidR="003118A1" w:rsidRPr="00233442" w:rsidRDefault="003118A1" w:rsidP="00233442">
      <w:pPr>
        <w:spacing w:line="360" w:lineRule="auto"/>
        <w:jc w:val="both"/>
        <w:rPr>
          <w:sz w:val="24"/>
          <w:szCs w:val="24"/>
        </w:rPr>
      </w:pPr>
      <w:r w:rsidRPr="00233442">
        <w:rPr>
          <w:sz w:val="24"/>
          <w:szCs w:val="24"/>
        </w:rPr>
        <w:t xml:space="preserve"> </w:t>
      </w:r>
    </w:p>
    <w:p w14:paraId="3B077A27" w14:textId="77777777" w:rsidR="003118A1" w:rsidRPr="00233442" w:rsidRDefault="003118A1" w:rsidP="00233442">
      <w:pPr>
        <w:spacing w:line="360" w:lineRule="auto"/>
        <w:jc w:val="both"/>
        <w:rPr>
          <w:sz w:val="24"/>
          <w:szCs w:val="24"/>
        </w:rPr>
      </w:pPr>
    </w:p>
    <w:p w14:paraId="3FC7E0E6" w14:textId="2D217FBB" w:rsidR="001A3A5B" w:rsidRPr="00233442" w:rsidRDefault="001A3A5B" w:rsidP="00233442">
      <w:pPr>
        <w:spacing w:line="360" w:lineRule="auto"/>
        <w:jc w:val="both"/>
        <w:rPr>
          <w:sz w:val="24"/>
          <w:szCs w:val="24"/>
        </w:rPr>
      </w:pPr>
    </w:p>
    <w:sectPr w:rsidR="001A3A5B" w:rsidRPr="00233442" w:rsidSect="003B1907">
      <w:type w:val="continuous"/>
      <w:pgSz w:w="11890" w:h="1682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BA7"/>
    <w:multiLevelType w:val="hybridMultilevel"/>
    <w:tmpl w:val="530C86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F4695"/>
    <w:multiLevelType w:val="hybridMultilevel"/>
    <w:tmpl w:val="C3925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36030"/>
    <w:multiLevelType w:val="hybridMultilevel"/>
    <w:tmpl w:val="BB486DAC"/>
    <w:lvl w:ilvl="0" w:tplc="DE1433BC">
      <w:start w:val="1"/>
      <w:numFmt w:val="decimal"/>
      <w:lvlText w:val="%1)"/>
      <w:lvlJc w:val="left"/>
      <w:pPr>
        <w:ind w:left="40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C2FB4C">
      <w:numFmt w:val="bullet"/>
      <w:lvlText w:val="•"/>
      <w:lvlJc w:val="left"/>
      <w:pPr>
        <w:ind w:left="1295" w:hanging="260"/>
      </w:pPr>
      <w:rPr>
        <w:rFonts w:hint="default"/>
        <w:lang w:val="pl-PL" w:eastAsia="en-US" w:bidi="ar-SA"/>
      </w:rPr>
    </w:lvl>
    <w:lvl w:ilvl="2" w:tplc="2D44E1EC">
      <w:numFmt w:val="bullet"/>
      <w:lvlText w:val="•"/>
      <w:lvlJc w:val="left"/>
      <w:pPr>
        <w:ind w:left="2191" w:hanging="260"/>
      </w:pPr>
      <w:rPr>
        <w:rFonts w:hint="default"/>
        <w:lang w:val="pl-PL" w:eastAsia="en-US" w:bidi="ar-SA"/>
      </w:rPr>
    </w:lvl>
    <w:lvl w:ilvl="3" w:tplc="A224DDAE">
      <w:numFmt w:val="bullet"/>
      <w:lvlText w:val="•"/>
      <w:lvlJc w:val="left"/>
      <w:pPr>
        <w:ind w:left="3086" w:hanging="260"/>
      </w:pPr>
      <w:rPr>
        <w:rFonts w:hint="default"/>
        <w:lang w:val="pl-PL" w:eastAsia="en-US" w:bidi="ar-SA"/>
      </w:rPr>
    </w:lvl>
    <w:lvl w:ilvl="4" w:tplc="01E2A61A">
      <w:numFmt w:val="bullet"/>
      <w:lvlText w:val="•"/>
      <w:lvlJc w:val="left"/>
      <w:pPr>
        <w:ind w:left="3982" w:hanging="260"/>
      </w:pPr>
      <w:rPr>
        <w:rFonts w:hint="default"/>
        <w:lang w:val="pl-PL" w:eastAsia="en-US" w:bidi="ar-SA"/>
      </w:rPr>
    </w:lvl>
    <w:lvl w:ilvl="5" w:tplc="E500BD20">
      <w:numFmt w:val="bullet"/>
      <w:lvlText w:val="•"/>
      <w:lvlJc w:val="left"/>
      <w:pPr>
        <w:ind w:left="4878" w:hanging="260"/>
      </w:pPr>
      <w:rPr>
        <w:rFonts w:hint="default"/>
        <w:lang w:val="pl-PL" w:eastAsia="en-US" w:bidi="ar-SA"/>
      </w:rPr>
    </w:lvl>
    <w:lvl w:ilvl="6" w:tplc="0472D56E">
      <w:numFmt w:val="bullet"/>
      <w:lvlText w:val="•"/>
      <w:lvlJc w:val="left"/>
      <w:pPr>
        <w:ind w:left="5773" w:hanging="260"/>
      </w:pPr>
      <w:rPr>
        <w:rFonts w:hint="default"/>
        <w:lang w:val="pl-PL" w:eastAsia="en-US" w:bidi="ar-SA"/>
      </w:rPr>
    </w:lvl>
    <w:lvl w:ilvl="7" w:tplc="75FE1B6A">
      <w:numFmt w:val="bullet"/>
      <w:lvlText w:val="•"/>
      <w:lvlJc w:val="left"/>
      <w:pPr>
        <w:ind w:left="6669" w:hanging="260"/>
      </w:pPr>
      <w:rPr>
        <w:rFonts w:hint="default"/>
        <w:lang w:val="pl-PL" w:eastAsia="en-US" w:bidi="ar-SA"/>
      </w:rPr>
    </w:lvl>
    <w:lvl w:ilvl="8" w:tplc="23B89182">
      <w:numFmt w:val="bullet"/>
      <w:lvlText w:val="•"/>
      <w:lvlJc w:val="left"/>
      <w:pPr>
        <w:ind w:left="7564" w:hanging="260"/>
      </w:pPr>
      <w:rPr>
        <w:rFonts w:hint="default"/>
        <w:lang w:val="pl-PL" w:eastAsia="en-US" w:bidi="ar-SA"/>
      </w:rPr>
    </w:lvl>
  </w:abstractNum>
  <w:abstractNum w:abstractNumId="3" w15:restartNumberingAfterBreak="0">
    <w:nsid w:val="2DA96F7E"/>
    <w:multiLevelType w:val="multilevel"/>
    <w:tmpl w:val="4C024A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37347FFC"/>
    <w:multiLevelType w:val="hybridMultilevel"/>
    <w:tmpl w:val="5D7CB85A"/>
    <w:lvl w:ilvl="0" w:tplc="D5444852">
      <w:start w:val="1"/>
      <w:numFmt w:val="decimal"/>
      <w:lvlText w:val="%1)"/>
      <w:lvlJc w:val="left"/>
      <w:pPr>
        <w:ind w:left="406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D68088">
      <w:numFmt w:val="bullet"/>
      <w:lvlText w:val="•"/>
      <w:lvlJc w:val="left"/>
      <w:pPr>
        <w:ind w:left="1295" w:hanging="265"/>
      </w:pPr>
      <w:rPr>
        <w:rFonts w:hint="default"/>
        <w:lang w:val="pl-PL" w:eastAsia="en-US" w:bidi="ar-SA"/>
      </w:rPr>
    </w:lvl>
    <w:lvl w:ilvl="2" w:tplc="77DA727C">
      <w:numFmt w:val="bullet"/>
      <w:lvlText w:val="•"/>
      <w:lvlJc w:val="left"/>
      <w:pPr>
        <w:ind w:left="2191" w:hanging="265"/>
      </w:pPr>
      <w:rPr>
        <w:rFonts w:hint="default"/>
        <w:lang w:val="pl-PL" w:eastAsia="en-US" w:bidi="ar-SA"/>
      </w:rPr>
    </w:lvl>
    <w:lvl w:ilvl="3" w:tplc="77DA6D62">
      <w:numFmt w:val="bullet"/>
      <w:lvlText w:val="•"/>
      <w:lvlJc w:val="left"/>
      <w:pPr>
        <w:ind w:left="3086" w:hanging="265"/>
      </w:pPr>
      <w:rPr>
        <w:rFonts w:hint="default"/>
        <w:lang w:val="pl-PL" w:eastAsia="en-US" w:bidi="ar-SA"/>
      </w:rPr>
    </w:lvl>
    <w:lvl w:ilvl="4" w:tplc="A4586FE0">
      <w:numFmt w:val="bullet"/>
      <w:lvlText w:val="•"/>
      <w:lvlJc w:val="left"/>
      <w:pPr>
        <w:ind w:left="3982" w:hanging="265"/>
      </w:pPr>
      <w:rPr>
        <w:rFonts w:hint="default"/>
        <w:lang w:val="pl-PL" w:eastAsia="en-US" w:bidi="ar-SA"/>
      </w:rPr>
    </w:lvl>
    <w:lvl w:ilvl="5" w:tplc="70306646">
      <w:numFmt w:val="bullet"/>
      <w:lvlText w:val="•"/>
      <w:lvlJc w:val="left"/>
      <w:pPr>
        <w:ind w:left="4878" w:hanging="265"/>
      </w:pPr>
      <w:rPr>
        <w:rFonts w:hint="default"/>
        <w:lang w:val="pl-PL" w:eastAsia="en-US" w:bidi="ar-SA"/>
      </w:rPr>
    </w:lvl>
    <w:lvl w:ilvl="6" w:tplc="F7004D7C">
      <w:numFmt w:val="bullet"/>
      <w:lvlText w:val="•"/>
      <w:lvlJc w:val="left"/>
      <w:pPr>
        <w:ind w:left="5773" w:hanging="265"/>
      </w:pPr>
      <w:rPr>
        <w:rFonts w:hint="default"/>
        <w:lang w:val="pl-PL" w:eastAsia="en-US" w:bidi="ar-SA"/>
      </w:rPr>
    </w:lvl>
    <w:lvl w:ilvl="7" w:tplc="DCE6FC62">
      <w:numFmt w:val="bullet"/>
      <w:lvlText w:val="•"/>
      <w:lvlJc w:val="left"/>
      <w:pPr>
        <w:ind w:left="6669" w:hanging="265"/>
      </w:pPr>
      <w:rPr>
        <w:rFonts w:hint="default"/>
        <w:lang w:val="pl-PL" w:eastAsia="en-US" w:bidi="ar-SA"/>
      </w:rPr>
    </w:lvl>
    <w:lvl w:ilvl="8" w:tplc="E012B06A">
      <w:numFmt w:val="bullet"/>
      <w:lvlText w:val="•"/>
      <w:lvlJc w:val="left"/>
      <w:pPr>
        <w:ind w:left="7564" w:hanging="265"/>
      </w:pPr>
      <w:rPr>
        <w:rFonts w:hint="default"/>
        <w:lang w:val="pl-PL" w:eastAsia="en-US" w:bidi="ar-SA"/>
      </w:rPr>
    </w:lvl>
  </w:abstractNum>
  <w:abstractNum w:abstractNumId="5" w15:restartNumberingAfterBreak="0">
    <w:nsid w:val="410E6D92"/>
    <w:multiLevelType w:val="hybridMultilevel"/>
    <w:tmpl w:val="701EC664"/>
    <w:lvl w:ilvl="0" w:tplc="A1D60D46">
      <w:start w:val="1"/>
      <w:numFmt w:val="decimal"/>
      <w:lvlText w:val="%1)"/>
      <w:lvlJc w:val="left"/>
      <w:pPr>
        <w:ind w:left="40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3EC10F8">
      <w:numFmt w:val="bullet"/>
      <w:lvlText w:val="•"/>
      <w:lvlJc w:val="left"/>
      <w:pPr>
        <w:ind w:left="1295" w:hanging="260"/>
      </w:pPr>
      <w:rPr>
        <w:rFonts w:hint="default"/>
        <w:lang w:val="pl-PL" w:eastAsia="en-US" w:bidi="ar-SA"/>
      </w:rPr>
    </w:lvl>
    <w:lvl w:ilvl="2" w:tplc="5E7A090E">
      <w:numFmt w:val="bullet"/>
      <w:lvlText w:val="•"/>
      <w:lvlJc w:val="left"/>
      <w:pPr>
        <w:ind w:left="2191" w:hanging="260"/>
      </w:pPr>
      <w:rPr>
        <w:rFonts w:hint="default"/>
        <w:lang w:val="pl-PL" w:eastAsia="en-US" w:bidi="ar-SA"/>
      </w:rPr>
    </w:lvl>
    <w:lvl w:ilvl="3" w:tplc="A1D29F42">
      <w:numFmt w:val="bullet"/>
      <w:lvlText w:val="•"/>
      <w:lvlJc w:val="left"/>
      <w:pPr>
        <w:ind w:left="3086" w:hanging="260"/>
      </w:pPr>
      <w:rPr>
        <w:rFonts w:hint="default"/>
        <w:lang w:val="pl-PL" w:eastAsia="en-US" w:bidi="ar-SA"/>
      </w:rPr>
    </w:lvl>
    <w:lvl w:ilvl="4" w:tplc="51A496E4">
      <w:numFmt w:val="bullet"/>
      <w:lvlText w:val="•"/>
      <w:lvlJc w:val="left"/>
      <w:pPr>
        <w:ind w:left="3982" w:hanging="260"/>
      </w:pPr>
      <w:rPr>
        <w:rFonts w:hint="default"/>
        <w:lang w:val="pl-PL" w:eastAsia="en-US" w:bidi="ar-SA"/>
      </w:rPr>
    </w:lvl>
    <w:lvl w:ilvl="5" w:tplc="166CAEAE">
      <w:numFmt w:val="bullet"/>
      <w:lvlText w:val="•"/>
      <w:lvlJc w:val="left"/>
      <w:pPr>
        <w:ind w:left="4878" w:hanging="260"/>
      </w:pPr>
      <w:rPr>
        <w:rFonts w:hint="default"/>
        <w:lang w:val="pl-PL" w:eastAsia="en-US" w:bidi="ar-SA"/>
      </w:rPr>
    </w:lvl>
    <w:lvl w:ilvl="6" w:tplc="CFB86012">
      <w:numFmt w:val="bullet"/>
      <w:lvlText w:val="•"/>
      <w:lvlJc w:val="left"/>
      <w:pPr>
        <w:ind w:left="5773" w:hanging="260"/>
      </w:pPr>
      <w:rPr>
        <w:rFonts w:hint="default"/>
        <w:lang w:val="pl-PL" w:eastAsia="en-US" w:bidi="ar-SA"/>
      </w:rPr>
    </w:lvl>
    <w:lvl w:ilvl="7" w:tplc="188E45BC">
      <w:numFmt w:val="bullet"/>
      <w:lvlText w:val="•"/>
      <w:lvlJc w:val="left"/>
      <w:pPr>
        <w:ind w:left="6669" w:hanging="260"/>
      </w:pPr>
      <w:rPr>
        <w:rFonts w:hint="default"/>
        <w:lang w:val="pl-PL" w:eastAsia="en-US" w:bidi="ar-SA"/>
      </w:rPr>
    </w:lvl>
    <w:lvl w:ilvl="8" w:tplc="93ACBF0E">
      <w:numFmt w:val="bullet"/>
      <w:lvlText w:val="•"/>
      <w:lvlJc w:val="left"/>
      <w:pPr>
        <w:ind w:left="7564" w:hanging="260"/>
      </w:pPr>
      <w:rPr>
        <w:rFonts w:hint="default"/>
        <w:lang w:val="pl-PL" w:eastAsia="en-US" w:bidi="ar-SA"/>
      </w:rPr>
    </w:lvl>
  </w:abstractNum>
  <w:abstractNum w:abstractNumId="6" w15:restartNumberingAfterBreak="0">
    <w:nsid w:val="463F2459"/>
    <w:multiLevelType w:val="multilevel"/>
    <w:tmpl w:val="4C024A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46474E67"/>
    <w:multiLevelType w:val="hybridMultilevel"/>
    <w:tmpl w:val="14CAEBA6"/>
    <w:lvl w:ilvl="0" w:tplc="E95C1D92">
      <w:start w:val="1"/>
      <w:numFmt w:val="decimal"/>
      <w:lvlText w:val="%1)"/>
      <w:lvlJc w:val="left"/>
      <w:pPr>
        <w:ind w:left="40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2C069E">
      <w:numFmt w:val="bullet"/>
      <w:lvlText w:val="•"/>
      <w:lvlJc w:val="left"/>
      <w:pPr>
        <w:ind w:left="1295" w:hanging="260"/>
      </w:pPr>
      <w:rPr>
        <w:rFonts w:hint="default"/>
        <w:lang w:val="pl-PL" w:eastAsia="en-US" w:bidi="ar-SA"/>
      </w:rPr>
    </w:lvl>
    <w:lvl w:ilvl="2" w:tplc="16ECA1F4">
      <w:numFmt w:val="bullet"/>
      <w:lvlText w:val="•"/>
      <w:lvlJc w:val="left"/>
      <w:pPr>
        <w:ind w:left="2191" w:hanging="260"/>
      </w:pPr>
      <w:rPr>
        <w:rFonts w:hint="default"/>
        <w:lang w:val="pl-PL" w:eastAsia="en-US" w:bidi="ar-SA"/>
      </w:rPr>
    </w:lvl>
    <w:lvl w:ilvl="3" w:tplc="8982EBB0">
      <w:numFmt w:val="bullet"/>
      <w:lvlText w:val="•"/>
      <w:lvlJc w:val="left"/>
      <w:pPr>
        <w:ind w:left="3086" w:hanging="260"/>
      </w:pPr>
      <w:rPr>
        <w:rFonts w:hint="default"/>
        <w:lang w:val="pl-PL" w:eastAsia="en-US" w:bidi="ar-SA"/>
      </w:rPr>
    </w:lvl>
    <w:lvl w:ilvl="4" w:tplc="5C9C4662">
      <w:numFmt w:val="bullet"/>
      <w:lvlText w:val="•"/>
      <w:lvlJc w:val="left"/>
      <w:pPr>
        <w:ind w:left="3982" w:hanging="260"/>
      </w:pPr>
      <w:rPr>
        <w:rFonts w:hint="default"/>
        <w:lang w:val="pl-PL" w:eastAsia="en-US" w:bidi="ar-SA"/>
      </w:rPr>
    </w:lvl>
    <w:lvl w:ilvl="5" w:tplc="893890F6">
      <w:numFmt w:val="bullet"/>
      <w:lvlText w:val="•"/>
      <w:lvlJc w:val="left"/>
      <w:pPr>
        <w:ind w:left="4878" w:hanging="260"/>
      </w:pPr>
      <w:rPr>
        <w:rFonts w:hint="default"/>
        <w:lang w:val="pl-PL" w:eastAsia="en-US" w:bidi="ar-SA"/>
      </w:rPr>
    </w:lvl>
    <w:lvl w:ilvl="6" w:tplc="B47A3D1C">
      <w:numFmt w:val="bullet"/>
      <w:lvlText w:val="•"/>
      <w:lvlJc w:val="left"/>
      <w:pPr>
        <w:ind w:left="5773" w:hanging="260"/>
      </w:pPr>
      <w:rPr>
        <w:rFonts w:hint="default"/>
        <w:lang w:val="pl-PL" w:eastAsia="en-US" w:bidi="ar-SA"/>
      </w:rPr>
    </w:lvl>
    <w:lvl w:ilvl="7" w:tplc="E5D4BA94">
      <w:numFmt w:val="bullet"/>
      <w:lvlText w:val="•"/>
      <w:lvlJc w:val="left"/>
      <w:pPr>
        <w:ind w:left="6669" w:hanging="260"/>
      </w:pPr>
      <w:rPr>
        <w:rFonts w:hint="default"/>
        <w:lang w:val="pl-PL" w:eastAsia="en-US" w:bidi="ar-SA"/>
      </w:rPr>
    </w:lvl>
    <w:lvl w:ilvl="8" w:tplc="492A2A02">
      <w:numFmt w:val="bullet"/>
      <w:lvlText w:val="•"/>
      <w:lvlJc w:val="left"/>
      <w:pPr>
        <w:ind w:left="7564" w:hanging="260"/>
      </w:pPr>
      <w:rPr>
        <w:rFonts w:hint="default"/>
        <w:lang w:val="pl-PL" w:eastAsia="en-US" w:bidi="ar-SA"/>
      </w:rPr>
    </w:lvl>
  </w:abstractNum>
  <w:abstractNum w:abstractNumId="8" w15:restartNumberingAfterBreak="0">
    <w:nsid w:val="54F62A76"/>
    <w:multiLevelType w:val="multilevel"/>
    <w:tmpl w:val="4C024A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55364FDF"/>
    <w:multiLevelType w:val="hybridMultilevel"/>
    <w:tmpl w:val="F10630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45366B"/>
    <w:multiLevelType w:val="hybridMultilevel"/>
    <w:tmpl w:val="EE246B64"/>
    <w:lvl w:ilvl="0" w:tplc="500C301E">
      <w:start w:val="1"/>
      <w:numFmt w:val="decimal"/>
      <w:lvlText w:val="%1."/>
      <w:lvlJc w:val="left"/>
      <w:pPr>
        <w:ind w:left="38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5B0793E">
      <w:numFmt w:val="bullet"/>
      <w:lvlText w:val="–"/>
      <w:lvlJc w:val="left"/>
      <w:pPr>
        <w:ind w:left="14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E905D52">
      <w:numFmt w:val="bullet"/>
      <w:lvlText w:val="•"/>
      <w:lvlJc w:val="left"/>
      <w:pPr>
        <w:ind w:left="1377" w:hanging="224"/>
      </w:pPr>
      <w:rPr>
        <w:rFonts w:hint="default"/>
        <w:lang w:val="pl-PL" w:eastAsia="en-US" w:bidi="ar-SA"/>
      </w:rPr>
    </w:lvl>
    <w:lvl w:ilvl="3" w:tplc="800CB8FC">
      <w:numFmt w:val="bullet"/>
      <w:lvlText w:val="•"/>
      <w:lvlJc w:val="left"/>
      <w:pPr>
        <w:ind w:left="2374" w:hanging="224"/>
      </w:pPr>
      <w:rPr>
        <w:rFonts w:hint="default"/>
        <w:lang w:val="pl-PL" w:eastAsia="en-US" w:bidi="ar-SA"/>
      </w:rPr>
    </w:lvl>
    <w:lvl w:ilvl="4" w:tplc="13924D6E">
      <w:numFmt w:val="bullet"/>
      <w:lvlText w:val="•"/>
      <w:lvlJc w:val="left"/>
      <w:pPr>
        <w:ind w:left="3372" w:hanging="224"/>
      </w:pPr>
      <w:rPr>
        <w:rFonts w:hint="default"/>
        <w:lang w:val="pl-PL" w:eastAsia="en-US" w:bidi="ar-SA"/>
      </w:rPr>
    </w:lvl>
    <w:lvl w:ilvl="5" w:tplc="DB7015D0">
      <w:numFmt w:val="bullet"/>
      <w:lvlText w:val="•"/>
      <w:lvlJc w:val="left"/>
      <w:pPr>
        <w:ind w:left="4369" w:hanging="224"/>
      </w:pPr>
      <w:rPr>
        <w:rFonts w:hint="default"/>
        <w:lang w:val="pl-PL" w:eastAsia="en-US" w:bidi="ar-SA"/>
      </w:rPr>
    </w:lvl>
    <w:lvl w:ilvl="6" w:tplc="37980AFC">
      <w:numFmt w:val="bullet"/>
      <w:lvlText w:val="•"/>
      <w:lvlJc w:val="left"/>
      <w:pPr>
        <w:ind w:left="5366" w:hanging="224"/>
      </w:pPr>
      <w:rPr>
        <w:rFonts w:hint="default"/>
        <w:lang w:val="pl-PL" w:eastAsia="en-US" w:bidi="ar-SA"/>
      </w:rPr>
    </w:lvl>
    <w:lvl w:ilvl="7" w:tplc="C7BCEE16">
      <w:numFmt w:val="bullet"/>
      <w:lvlText w:val="•"/>
      <w:lvlJc w:val="left"/>
      <w:pPr>
        <w:ind w:left="6364" w:hanging="224"/>
      </w:pPr>
      <w:rPr>
        <w:rFonts w:hint="default"/>
        <w:lang w:val="pl-PL" w:eastAsia="en-US" w:bidi="ar-SA"/>
      </w:rPr>
    </w:lvl>
    <w:lvl w:ilvl="8" w:tplc="4DB6B42A">
      <w:numFmt w:val="bullet"/>
      <w:lvlText w:val="•"/>
      <w:lvlJc w:val="left"/>
      <w:pPr>
        <w:ind w:left="7361" w:hanging="224"/>
      </w:pPr>
      <w:rPr>
        <w:rFonts w:hint="default"/>
        <w:lang w:val="pl-PL" w:eastAsia="en-US" w:bidi="ar-SA"/>
      </w:rPr>
    </w:lvl>
  </w:abstractNum>
  <w:abstractNum w:abstractNumId="11" w15:restartNumberingAfterBreak="0">
    <w:nsid w:val="611F3B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2105912">
    <w:abstractNumId w:val="4"/>
  </w:num>
  <w:num w:numId="2" w16cid:durableId="1042486447">
    <w:abstractNumId w:val="7"/>
  </w:num>
  <w:num w:numId="3" w16cid:durableId="2119055458">
    <w:abstractNumId w:val="5"/>
  </w:num>
  <w:num w:numId="4" w16cid:durableId="566232758">
    <w:abstractNumId w:val="2"/>
  </w:num>
  <w:num w:numId="5" w16cid:durableId="1200900456">
    <w:abstractNumId w:val="10"/>
  </w:num>
  <w:num w:numId="6" w16cid:durableId="645933353">
    <w:abstractNumId w:val="1"/>
  </w:num>
  <w:num w:numId="7" w16cid:durableId="418721656">
    <w:abstractNumId w:val="9"/>
  </w:num>
  <w:num w:numId="8" w16cid:durableId="1175147845">
    <w:abstractNumId w:val="0"/>
  </w:num>
  <w:num w:numId="9" w16cid:durableId="1323579854">
    <w:abstractNumId w:val="11"/>
  </w:num>
  <w:num w:numId="10" w16cid:durableId="318508737">
    <w:abstractNumId w:val="6"/>
  </w:num>
  <w:num w:numId="11" w16cid:durableId="679435280">
    <w:abstractNumId w:val="3"/>
  </w:num>
  <w:num w:numId="12" w16cid:durableId="17356201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5B"/>
    <w:rsid w:val="000D025F"/>
    <w:rsid w:val="000D607B"/>
    <w:rsid w:val="001852AA"/>
    <w:rsid w:val="001A3A5B"/>
    <w:rsid w:val="001C6451"/>
    <w:rsid w:val="00212029"/>
    <w:rsid w:val="00233442"/>
    <w:rsid w:val="00285CDA"/>
    <w:rsid w:val="003118A1"/>
    <w:rsid w:val="003627A2"/>
    <w:rsid w:val="003B1907"/>
    <w:rsid w:val="004448FE"/>
    <w:rsid w:val="004F1994"/>
    <w:rsid w:val="004F56B8"/>
    <w:rsid w:val="00662020"/>
    <w:rsid w:val="007A135E"/>
    <w:rsid w:val="008178CF"/>
    <w:rsid w:val="008C6D2F"/>
    <w:rsid w:val="0095369B"/>
    <w:rsid w:val="00955802"/>
    <w:rsid w:val="00B6493D"/>
    <w:rsid w:val="00D159D3"/>
    <w:rsid w:val="00DF193D"/>
    <w:rsid w:val="00E40631"/>
    <w:rsid w:val="00F6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4C94"/>
  <w15:docId w15:val="{6A15F5CE-DDFB-4EBC-979C-1CB19709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9"/>
      <w:ind w:left="141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1"/>
    </w:pPr>
  </w:style>
  <w:style w:type="paragraph" w:customStyle="1" w:styleId="TableParagraph">
    <w:name w:val="Table Paragraph"/>
    <w:basedOn w:val="Normalny"/>
    <w:uiPriority w:val="1"/>
    <w:qFormat/>
    <w:pPr>
      <w:spacing w:before="66"/>
    </w:pPr>
  </w:style>
  <w:style w:type="paragraph" w:styleId="Poprawka">
    <w:name w:val="Revision"/>
    <w:hidden/>
    <w:uiPriority w:val="99"/>
    <w:semiHidden/>
    <w:rsid w:val="00F61C74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1C74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1C74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F61C7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1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stytutksia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1088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Hamkalo</dc:creator>
  <cp:lastModifiedBy>Justyna Miodońska</cp:lastModifiedBy>
  <cp:revision>20</cp:revision>
  <dcterms:created xsi:type="dcterms:W3CDTF">2025-05-28T11:02:00Z</dcterms:created>
  <dcterms:modified xsi:type="dcterms:W3CDTF">2025-06-11T14:30:00Z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2025-05-28T00:00:00Z</vt:filetime>
  </property>
  <property fmtid="{D5CDD505-2E9C-101B-9397-08002B2CF9AE}" pid="5" name="Producer">
    <vt:lpwstr>Aspose.Pdf for .NET 11.3.0</vt:lpwstr>
  </property>
  <property fmtid="{D5CDD505-2E9C-101B-9397-08002B2CF9AE}" pid="6" name="MSIP_Label_e38cfb6d-947d-4ab6-837e-047d6c850a25_Enabled">
    <vt:lpwstr>true</vt:lpwstr>
  </property>
  <property fmtid="{D5CDD505-2E9C-101B-9397-08002B2CF9AE}" pid="7" name="MSIP_Label_e38cfb6d-947d-4ab6-837e-047d6c850a25_SetDate">
    <vt:lpwstr>2025-05-28T11:02:16Z</vt:lpwstr>
  </property>
  <property fmtid="{D5CDD505-2E9C-101B-9397-08002B2CF9AE}" pid="8" name="MSIP_Label_e38cfb6d-947d-4ab6-837e-047d6c850a25_Method">
    <vt:lpwstr>Standard</vt:lpwstr>
  </property>
  <property fmtid="{D5CDD505-2E9C-101B-9397-08002B2CF9AE}" pid="9" name="MSIP_Label_e38cfb6d-947d-4ab6-837e-047d6c850a25_Name">
    <vt:lpwstr>Pracownicy (bez ograniczen)</vt:lpwstr>
  </property>
  <property fmtid="{D5CDD505-2E9C-101B-9397-08002B2CF9AE}" pid="10" name="MSIP_Label_e38cfb6d-947d-4ab6-837e-047d6c850a25_SiteId">
    <vt:lpwstr>b0b10731-2547-4e07-a6e1-fd95554b7ad2</vt:lpwstr>
  </property>
  <property fmtid="{D5CDD505-2E9C-101B-9397-08002B2CF9AE}" pid="11" name="MSIP_Label_e38cfb6d-947d-4ab6-837e-047d6c850a25_ActionId">
    <vt:lpwstr>6d969b8c-634c-44ad-9dec-cbcea733ff76</vt:lpwstr>
  </property>
  <property fmtid="{D5CDD505-2E9C-101B-9397-08002B2CF9AE}" pid="12" name="MSIP_Label_e38cfb6d-947d-4ab6-837e-047d6c850a25_ContentBits">
    <vt:lpwstr>0</vt:lpwstr>
  </property>
  <property fmtid="{D5CDD505-2E9C-101B-9397-08002B2CF9AE}" pid="13" name="MSIP_Label_e38cfb6d-947d-4ab6-837e-047d6c850a25_Tag">
    <vt:lpwstr>10, 3, 0, 1</vt:lpwstr>
  </property>
</Properties>
</file>